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B7594" w14:textId="2F7125D6" w:rsidR="005D52DF" w:rsidRPr="005D52DF" w:rsidRDefault="005D52DF" w:rsidP="005D52DF">
      <w:pPr>
        <w:jc w:val="center"/>
        <w:rPr>
          <w:b/>
          <w:bCs/>
        </w:rPr>
      </w:pPr>
      <w:r w:rsidRPr="005D52DF">
        <w:rPr>
          <w:b/>
          <w:bCs/>
        </w:rPr>
        <w:t>Unespar realiza vestibular dos povos indígenas em Curitiba</w:t>
      </w:r>
    </w:p>
    <w:p w14:paraId="15B3BE71" w14:textId="77777777" w:rsidR="005D52DF" w:rsidRDefault="005D52DF" w:rsidP="005D52DF">
      <w:pPr>
        <w:jc w:val="both"/>
      </w:pPr>
    </w:p>
    <w:p w14:paraId="40AF8F1C" w14:textId="02CB4DA2" w:rsidR="00F36868" w:rsidRDefault="00F36868" w:rsidP="005D52DF">
      <w:pPr>
        <w:jc w:val="both"/>
      </w:pPr>
      <w:r>
        <w:t>A Universidade Estadual do Paraná (Unespar) participa, juntamente com as demais seis estaduais e a Universidade Federal do Paraná</w:t>
      </w:r>
      <w:r w:rsidR="005D52DF">
        <w:t xml:space="preserve"> (UFPR)</w:t>
      </w:r>
      <w:r>
        <w:t xml:space="preserve">, da 26ª edição de Seleção do Programa Vestibular dos Povos Indígenas do Paraná para ingresso em cursos de graduação no ano letivo de 2027. </w:t>
      </w:r>
    </w:p>
    <w:p w14:paraId="1C8DCBFE" w14:textId="04659F51" w:rsidR="000C35F0" w:rsidRDefault="00F36868" w:rsidP="005D52DF">
      <w:pPr>
        <w:jc w:val="both"/>
      </w:pPr>
      <w:r>
        <w:t xml:space="preserve">As provas ocorrem neste domingo (27) e segunda (28) e a Unespar e UFPR são responsáveis pela aplicação </w:t>
      </w:r>
      <w:r w:rsidR="005D52DF">
        <w:t xml:space="preserve">em Curitiba, </w:t>
      </w:r>
      <w:r>
        <w:t xml:space="preserve">no Campus Rebouças da Universidade Federal </w:t>
      </w:r>
    </w:p>
    <w:p w14:paraId="15DD69C1" w14:textId="59E2FDE7" w:rsidR="005D52DF" w:rsidRDefault="005D52DF" w:rsidP="005D52DF">
      <w:pPr>
        <w:jc w:val="both"/>
      </w:pPr>
      <w:r>
        <w:t xml:space="preserve">Podem participar, pessoas </w:t>
      </w:r>
      <w:r w:rsidRPr="00F36868">
        <w:t xml:space="preserve">pertencentes às comunidades indígenas localizadas no Paraná, </w:t>
      </w:r>
      <w:r>
        <w:t xml:space="preserve">e </w:t>
      </w:r>
      <w:r w:rsidRPr="00F36868">
        <w:t>pertencentes a etnias indígenas e residentes no Brasil</w:t>
      </w:r>
      <w:r>
        <w:t xml:space="preserve"> </w:t>
      </w:r>
      <w:r w:rsidRPr="00F36868">
        <w:t>para os cursos de graduação da Universidade Federal do Paraná.</w:t>
      </w:r>
    </w:p>
    <w:p w14:paraId="2E5064C4" w14:textId="62FDE973" w:rsidR="00F36868" w:rsidRDefault="005D52DF" w:rsidP="005D52DF">
      <w:pPr>
        <w:jc w:val="both"/>
      </w:pPr>
      <w:r>
        <w:t>Cada uma das sete universidades estaduais</w:t>
      </w:r>
      <w:r w:rsidRPr="00F36868">
        <w:t xml:space="preserve"> oferece</w:t>
      </w:r>
      <w:r w:rsidR="00F36868" w:rsidRPr="00F36868">
        <w:t xml:space="preserve"> seis vagas suplementares</w:t>
      </w:r>
      <w:r>
        <w:t xml:space="preserve"> -</w:t>
      </w:r>
      <w:r w:rsidR="00F36868" w:rsidRPr="00F36868">
        <w:t>além daquelas ofertadas em seus processos de seleção regulares</w:t>
      </w:r>
      <w:r>
        <w:t>-</w:t>
      </w:r>
      <w:r w:rsidR="00F36868" w:rsidRPr="00F36868">
        <w:t xml:space="preserve"> exclusivamente para os indígenas integrantes das sociedades indígenas do Paraná</w:t>
      </w:r>
    </w:p>
    <w:p w14:paraId="240CF475" w14:textId="7C1B69B1" w:rsidR="00F36868" w:rsidRDefault="00F36868" w:rsidP="005D52DF">
      <w:pPr>
        <w:jc w:val="both"/>
      </w:pPr>
      <w:r w:rsidRPr="00F36868">
        <w:t xml:space="preserve">O Vestibular </w:t>
      </w:r>
      <w:r w:rsidR="005D52DF">
        <w:t>é</w:t>
      </w:r>
      <w:r w:rsidRPr="00F36868">
        <w:t xml:space="preserve"> organizado pela Pró-Reitoria de Assuntos Estudantis (PRAE) da Universidade Estadual de Ponta Grossa (UEPG)</w:t>
      </w:r>
      <w:r w:rsidR="005D52DF">
        <w:t xml:space="preserve"> e </w:t>
      </w:r>
      <w:r w:rsidRPr="00F36868">
        <w:t>realizado em duas etapas, uma das quais será a Prova Oral, e a outra, a Prova de Conhecimentos Gerais, composta por uma Redação e 40 questões objetivas com cinco questões de cada uma das seguintes disciplinas: Língua Portuguesa – Interpretação de Textos, Língua Estrangeira Moderna (Inglês ou Espanhol) ou Língua Indígena (Guarani ou Kaingang), Biologia, Física, Geografia, História, Matemática e Química.</w:t>
      </w:r>
    </w:p>
    <w:p w14:paraId="6F7A3196" w14:textId="360DA68E" w:rsidR="00F36868" w:rsidRDefault="005D52DF" w:rsidP="005D52DF">
      <w:pPr>
        <w:jc w:val="both"/>
      </w:pPr>
      <w:r>
        <w:t>Participam do processo pessoas que tenham</w:t>
      </w:r>
      <w:r w:rsidR="00F36868" w:rsidRPr="00F36868">
        <w:t xml:space="preserve"> concluído, até a data da matrícula (caso aprovado), os estudos relativos ao Ensino Médio ou equivalente e apresent</w:t>
      </w:r>
      <w:r>
        <w:t>em</w:t>
      </w:r>
      <w:r w:rsidR="00F36868" w:rsidRPr="00F36868">
        <w:t xml:space="preserve"> comprovação no ato da matrícula. É vedada a participação</w:t>
      </w:r>
      <w:r>
        <w:t xml:space="preserve"> </w:t>
      </w:r>
      <w:r w:rsidR="00F36868" w:rsidRPr="00F36868">
        <w:t xml:space="preserve">de indígenas que possuam curso superior concluído, bem como a matrícula de candidatos que venham concluir curso de graduação após o processo de seleção. </w:t>
      </w:r>
    </w:p>
    <w:p w14:paraId="0FD49686" w14:textId="0E236826" w:rsidR="00E14A8F" w:rsidRDefault="00E14A8F" w:rsidP="005D52DF">
      <w:pPr>
        <w:jc w:val="both"/>
      </w:pPr>
      <w:r>
        <w:t xml:space="preserve">O edital de ensalamento pode ser acessado aqui </w:t>
      </w:r>
      <w:hyperlink r:id="rId4" w:history="1">
        <w:r w:rsidRPr="009E1EAC">
          <w:rPr>
            <w:rStyle w:val="Hyperlink"/>
          </w:rPr>
          <w:t>https://share.google/mqgPBNAYGPHF0Jvcc</w:t>
        </w:r>
      </w:hyperlink>
      <w:r>
        <w:t>.</w:t>
      </w:r>
    </w:p>
    <w:p w14:paraId="5A5DE4EA" w14:textId="0B21FAC0" w:rsidR="005D52DF" w:rsidRDefault="005D52DF" w:rsidP="005D52DF">
      <w:pPr>
        <w:jc w:val="both"/>
      </w:pPr>
      <w:r>
        <w:t>O campus Rebouças fica na Av Sete de Setembro, 26,45, entrada pela Rua Rockfeller, ao lado do Shopping Estação. Os detalhes podem ser conferidos</w:t>
      </w:r>
      <w:r w:rsidRPr="00F36868">
        <w:t xml:space="preserve"> no Manual do Candidato, disponível </w:t>
      </w:r>
      <w:r w:rsidR="00E14A8F">
        <w:t>Aqui</w:t>
      </w:r>
      <w:r w:rsidRPr="00F36868">
        <w:t xml:space="preserve"> </w:t>
      </w:r>
      <w:hyperlink r:id="rId5" w:history="1">
        <w:r w:rsidRPr="002F592D">
          <w:rPr>
            <w:rStyle w:val="Hyperlink"/>
          </w:rPr>
          <w:t>www.cps.uepg.br/indigena</w:t>
        </w:r>
      </w:hyperlink>
    </w:p>
    <w:sectPr w:rsidR="005D52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868"/>
    <w:rsid w:val="000C35F0"/>
    <w:rsid w:val="00395A03"/>
    <w:rsid w:val="005D52DF"/>
    <w:rsid w:val="00730297"/>
    <w:rsid w:val="009670C3"/>
    <w:rsid w:val="00D93190"/>
    <w:rsid w:val="00E14A8F"/>
    <w:rsid w:val="00F36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73587"/>
  <w15:chartTrackingRefBased/>
  <w15:docId w15:val="{A415F807-22D5-45AB-9F58-8F8FF2CF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368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368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368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368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368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368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368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368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368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368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368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368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3686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3686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3686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3686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3686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3686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368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36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368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368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368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3686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3686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3686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368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3686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3686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F36868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368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ps.uepg.br/indigena" TargetMode="External"/><Relationship Id="rId4" Type="http://schemas.openxmlformats.org/officeDocument/2006/relationships/hyperlink" Target="https://share.google/mqgPBNAYGPHF0Jvcc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347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Silva Neves - Unespar Curitiba II</dc:creator>
  <cp:keywords/>
  <dc:description/>
  <cp:lastModifiedBy>Daniela Silva Neves - Unespar Curitiba II</cp:lastModifiedBy>
  <cp:revision>2</cp:revision>
  <dcterms:created xsi:type="dcterms:W3CDTF">2026-09-24T16:16:00Z</dcterms:created>
  <dcterms:modified xsi:type="dcterms:W3CDTF">2026-09-24T17:47:00Z</dcterms:modified>
</cp:coreProperties>
</file>